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FF" w:rsidRPr="00BE57BB" w:rsidRDefault="00AD21FF">
      <w:pPr>
        <w:pStyle w:val="BodyText"/>
        <w:ind w:left="0" w:firstLine="0"/>
        <w:rPr>
          <w:rFonts w:ascii="Times New Roman"/>
          <w:sz w:val="20"/>
        </w:rPr>
      </w:pPr>
    </w:p>
    <w:p w:rsidR="00AD21FF" w:rsidRPr="00BE57BB" w:rsidRDefault="00AD21FF">
      <w:pPr>
        <w:pStyle w:val="BodyText"/>
        <w:spacing w:before="9"/>
        <w:ind w:left="0" w:firstLine="0"/>
        <w:rPr>
          <w:rFonts w:ascii="Times New Roman"/>
          <w:sz w:val="22"/>
        </w:rPr>
      </w:pPr>
    </w:p>
    <w:p w:rsidR="00AD21FF" w:rsidRPr="00BE57BB" w:rsidRDefault="00BE57BB">
      <w:pPr>
        <w:pStyle w:val="BodyText"/>
        <w:ind w:left="2901" w:firstLine="0"/>
        <w:rPr>
          <w:rFonts w:ascii="Times New Roman"/>
          <w:sz w:val="20"/>
        </w:rPr>
      </w:pPr>
      <w:r w:rsidRPr="00BE57BB">
        <w:rPr>
          <w:rFonts w:ascii="Times New Roman"/>
          <w:noProof/>
          <w:sz w:val="20"/>
          <w:lang w:bidi="ar-SA"/>
        </w:rPr>
        <w:drawing>
          <wp:inline distT="0" distB="0" distL="0" distR="0">
            <wp:extent cx="2193315" cy="9138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93315" cy="913828"/>
                    </a:xfrm>
                    <a:prstGeom prst="rect">
                      <a:avLst/>
                    </a:prstGeom>
                  </pic:spPr>
                </pic:pic>
              </a:graphicData>
            </a:graphic>
          </wp:inline>
        </w:drawing>
      </w:r>
    </w:p>
    <w:p w:rsidR="00AD21FF" w:rsidRPr="00BE57BB" w:rsidRDefault="00AD21FF">
      <w:pPr>
        <w:pStyle w:val="BodyText"/>
        <w:spacing w:before="4"/>
        <w:ind w:left="0" w:firstLine="0"/>
        <w:rPr>
          <w:rFonts w:ascii="Times New Roman"/>
          <w:sz w:val="23"/>
        </w:rPr>
      </w:pPr>
    </w:p>
    <w:p w:rsidR="00AD21FF" w:rsidRPr="00BE57BB" w:rsidRDefault="00BE57BB">
      <w:pPr>
        <w:tabs>
          <w:tab w:val="left" w:pos="2651"/>
        </w:tabs>
        <w:spacing w:before="89"/>
        <w:ind w:left="131" w:right="2890"/>
        <w:rPr>
          <w:b/>
          <w:sz w:val="32"/>
        </w:rPr>
      </w:pPr>
      <w:r w:rsidRPr="00BE57BB">
        <w:pict>
          <v:line id="_x0000_s1029" style="position:absolute;left:0;text-align:left;z-index:251657216;mso-wrap-distance-left:0;mso-wrap-distance-right:0;mso-position-horizontal-relative:page" from="90.1pt,62.35pt" to="543pt,62.35pt" strokecolor="gray" strokeweight="3pt">
            <w10:wrap type="topAndBottom" anchorx="page"/>
          </v:line>
        </w:pict>
      </w:r>
      <w:bookmarkStart w:id="0" w:name="Title:_____Director_of_Development"/>
      <w:bookmarkEnd w:id="0"/>
      <w:r w:rsidRPr="00BE57BB">
        <w:rPr>
          <w:b/>
          <w:sz w:val="32"/>
        </w:rPr>
        <w:t>Title:</w:t>
      </w:r>
      <w:r w:rsidRPr="00BE57BB">
        <w:rPr>
          <w:b/>
          <w:sz w:val="32"/>
        </w:rPr>
        <w:tab/>
        <w:t>Director of Development</w:t>
      </w:r>
      <w:bookmarkStart w:id="1" w:name="Department:___Development"/>
      <w:bookmarkStart w:id="2" w:name="Supervisor:___Executive_Director"/>
      <w:bookmarkEnd w:id="1"/>
      <w:bookmarkEnd w:id="2"/>
      <w:r w:rsidRPr="00BE57BB">
        <w:rPr>
          <w:b/>
          <w:sz w:val="32"/>
        </w:rPr>
        <w:t xml:space="preserve"> Department:</w:t>
      </w:r>
      <w:r w:rsidRPr="00BE57BB">
        <w:rPr>
          <w:b/>
          <w:sz w:val="32"/>
        </w:rPr>
        <w:tab/>
        <w:t>Development Supervisor:</w:t>
      </w:r>
      <w:r w:rsidRPr="00BE57BB">
        <w:rPr>
          <w:b/>
          <w:sz w:val="32"/>
        </w:rPr>
        <w:tab/>
        <w:t>Executive</w:t>
      </w:r>
      <w:r w:rsidRPr="00BE57BB">
        <w:rPr>
          <w:b/>
          <w:sz w:val="32"/>
        </w:rPr>
        <w:t xml:space="preserve"> </w:t>
      </w:r>
      <w:r w:rsidRPr="00BE57BB">
        <w:rPr>
          <w:b/>
          <w:sz w:val="32"/>
        </w:rPr>
        <w:t>Director</w:t>
      </w:r>
    </w:p>
    <w:p w:rsidR="00AD21FF" w:rsidRPr="00BE57BB" w:rsidRDefault="00AD21FF">
      <w:pPr>
        <w:pStyle w:val="BodyText"/>
        <w:ind w:left="0" w:firstLine="0"/>
        <w:rPr>
          <w:b/>
          <w:sz w:val="20"/>
        </w:rPr>
      </w:pPr>
    </w:p>
    <w:p w:rsidR="00AD21FF" w:rsidRPr="00BE57BB" w:rsidRDefault="00BE57BB">
      <w:pPr>
        <w:pStyle w:val="Heading1"/>
        <w:spacing w:before="219"/>
      </w:pPr>
      <w:bookmarkStart w:id="3" w:name="Mission"/>
      <w:bookmarkEnd w:id="3"/>
      <w:r w:rsidRPr="00BE57BB">
        <w:t>Mission</w:t>
      </w:r>
    </w:p>
    <w:p w:rsidR="00AD21FF" w:rsidRPr="00BE57BB" w:rsidRDefault="00BE57BB">
      <w:pPr>
        <w:pStyle w:val="BodyText"/>
        <w:spacing w:before="121"/>
        <w:ind w:left="131" w:right="1015" w:firstLine="0"/>
      </w:pPr>
      <w:r w:rsidRPr="00BE57BB">
        <w:t>The Warren Center advocates, serves and empowers the children and families impacted by developmental delays and disabilities.</w:t>
      </w:r>
    </w:p>
    <w:p w:rsidR="00AD21FF" w:rsidRPr="00BE57BB" w:rsidRDefault="00AD21FF">
      <w:pPr>
        <w:pStyle w:val="BodyText"/>
        <w:spacing w:before="3"/>
        <w:ind w:left="0" w:firstLine="0"/>
        <w:rPr>
          <w:sz w:val="31"/>
        </w:rPr>
      </w:pPr>
    </w:p>
    <w:p w:rsidR="00AD21FF" w:rsidRPr="00BE57BB" w:rsidRDefault="00BE57BB">
      <w:pPr>
        <w:pStyle w:val="Heading1"/>
      </w:pPr>
      <w:bookmarkStart w:id="4" w:name="Summary"/>
      <w:bookmarkEnd w:id="4"/>
      <w:r w:rsidRPr="00BE57BB">
        <w:t>Summary</w:t>
      </w:r>
    </w:p>
    <w:p w:rsidR="00AD21FF" w:rsidRPr="00BE57BB" w:rsidRDefault="00BE57BB">
      <w:pPr>
        <w:pStyle w:val="BodyText"/>
        <w:spacing w:before="121"/>
        <w:ind w:left="131" w:right="152" w:firstLine="0"/>
      </w:pPr>
      <w:r w:rsidRPr="00BE57BB">
        <w:pict>
          <v:group id="_x0000_s1026" style="position:absolute;left:0;text-align:left;margin-left:90.1pt;margin-top:6pt;width:452.9pt;height:269.2pt;z-index:-251658240;mso-position-horizontal-relative:page" coordorigin="1802,120" coordsize="9058,5384">
            <v:shape id="_x0000_s1028" style="position:absolute;left:2150;top:233;width:5762;height:5089" coordorigin="2151,233" coordsize="5762,5089" o:spt="100" adj="0,,0" path="m4605,3963r-4,-71l4590,3817r-16,-74l4553,3670r-26,-71l4496,3529r-37,-68l4416,3394r-45,-61l4371,4160r-5,79l4352,4314r-22,72l4300,4455r-39,66l4215,4583r-54,60l4113,4687r-56,45l3992,4779r-75,47l2848,3758,2654,3563r42,-70l2739,3430r44,-55l2828,3326r61,-56l2954,3222r67,-40l3091,3151r73,-23l3239,3113r79,-6l3399,3110r73,9l3545,3135r72,23l3688,3188r71,37l3830,3268r70,51l3969,3377r68,64l4102,3510r57,68l4209,3648r44,70l4289,3789r30,71l4342,3933r16,72l4368,4079r3,81l4371,3333r-3,-4l4314,3265r-59,-63l4196,3146r-46,-39l4137,3096r-62,-46l4013,3009r-64,-37l3885,2941r-66,-28l3751,2891r-77,-20l3599,2859r-75,-6l3452,2854r-71,7l3312,2874r-68,20l3184,2918r-62,32l3058,2988r-67,45l2923,3085r-71,59l2779,3210r-75,73l2151,3836r40,41l2243,3826r39,-33l2322,3770r42,-12l2407,3758r36,11l2489,3797r55,45l2609,3904r960,959l3625,4922r42,50l3695,5014r14,33l3714,5095r-9,46l3683,5186r-36,44l3595,5281r41,40l4131,4826r112,-112l4306,4648r57,-67l4414,4514r45,-67l4498,4379r33,-68l4558,4242r21,-69l4594,4103r8,-70l4605,3963m7912,1045r-41,-40l7827,1039r-45,24l7737,1078r-45,6l7639,1079r-45,-11l7572,1063r-82,-27l7395,995,6785,723r,292l6318,1482r-33,-75l6252,1331r-33,-77l6054,874r-33,-76l5988,722r-33,-76l6785,1015r,-292l6612,646,5686,233r-35,35l5717,416r65,147l5846,711r153,352l6116,1331r52,120l6265,1673r65,148l6395,1968r44,104l6470,2161r19,75l6496,2295r-4,29l6479,2359r-21,41l6429,2447r-61,43l6307,2525r-60,25l6188,2565r-52,6l6074,2571r,l6002,2565r-82,-12l5828,2536,5121,2390r46,-84l5201,2225r23,-79l5234,2069r-2,-75l5220,1924r-22,-68l5166,1792r-16,-24l5126,1732r-50,-56l5010,1618r-9,-5l5001,2248r-7,64l4976,2376r-29,64l4908,2504r-49,65l4799,2634r-6,6l4785,2648r-10,8l4742,2689,4329,2275,4124,2071r38,-56l4197,1966r33,-40l4261,1893r68,-57l4401,1795r77,-23l4559,1768r81,12l4719,1809r74,45l4865,1915r51,59l4955,2037r27,67l4997,2174r4,74l5001,1613r-62,-38l4863,1544r-79,-19l4703,1521r-77,6l4553,1545r-71,28l4434,1600r-53,35l4325,1679r-61,52l4198,1790r-69,69l3633,2354r41,40l3725,2343r39,-33l3805,2288r42,-12l3889,2275r37,12l3971,2315r56,45l4092,2421r959,960l5107,3439r42,50l5177,3530r14,33l5196,3611r-9,47l5165,3703r-36,44l5078,3798r40,41l5622,3335r79,-78l5660,3216r-53,53l5568,3302r-40,22l5487,3335r-42,l5409,3324r-46,-29l5308,3251r-65,-62l4811,2758r9,-8l4828,2743r8,-8l4843,2728r11,-9l4872,2701r12,-12l4889,2683r19,-20l4923,2647r30,-32l6108,2850r234,-235l6387,2571r82,-82l6471,2487r373,-373l6897,2061r-41,-41l6806,2060r-43,29l6725,2107r-30,7l6669,2114r-24,-5l6624,2099r-18,-14l6584,2058r-23,-35l6536,1977r-26,-56l6475,1840r-71,-164l6368,1595r113,-113l6895,1068r295,132l7256,1231r54,29l7353,1287r30,25l7398,1331r11,21l7415,1376r1,25l7409,1430r-15,33l7369,1500r-34,41l7376,1582r498,-498l7912,1045e" fillcolor="#c1c1c1" stroked="f">
              <v:stroke joinstyle="round"/>
              <v:formulas/>
              <v:path arrowok="t" o:connecttype="segments"/>
            </v:shape>
            <v:shape id="_x0000_s1027" style="position:absolute;left:1802;top:120;width:9058;height:5384" coordorigin="1802,120" coordsize="9058,5384" o:spt="100" adj="0,,0" path="m10860,4906r-9058,l1802,5203r,300l10860,5503r,-300l10860,4906t,-2093l1802,2813r,297l1802,3410r,298l1802,4008r,298l1802,4606r,300l10860,4906r,-300l10860,4306r,-298l10860,3708r,-298l10860,3110r,-297m10860,120r-9058,l1802,420r,300l1802,1018r,300l1802,1615r,300l1802,2213r,300l1802,2813r9058,l10860,2513r,-300l10860,1915r,-300l10860,1318r,-300l10860,720r,-300l10860,120e" stroked="f">
              <v:stroke joinstyle="round"/>
              <v:formulas/>
              <v:path arrowok="t" o:connecttype="segments"/>
            </v:shape>
            <w10:wrap anchorx="page"/>
          </v:group>
        </w:pict>
      </w:r>
      <w:r w:rsidRPr="00BE57BB">
        <w:t xml:space="preserve">The Warren Center seeks to fill the position of Director of Development (DOD) responsible establishing the structure and strategy for the ongoing philanthropic support for the center through annual, capital and planned giving. The DOD will report directly </w:t>
      </w:r>
      <w:r w:rsidRPr="00BE57BB">
        <w:t>to the Executive Director who will supervise and evaluate his/her work. He/she will be a person with the skills, background and commitment needed for this critical function in relationship- based</w:t>
      </w:r>
      <w:r w:rsidRPr="00BE57BB">
        <w:rPr>
          <w:spacing w:val="-2"/>
        </w:rPr>
        <w:t xml:space="preserve"> </w:t>
      </w:r>
      <w:r w:rsidRPr="00BE57BB">
        <w:t>fundraising.</w:t>
      </w:r>
    </w:p>
    <w:p w:rsidR="00AD21FF" w:rsidRPr="00BE57BB" w:rsidRDefault="00AD21FF">
      <w:pPr>
        <w:pStyle w:val="BodyText"/>
        <w:spacing w:before="3"/>
        <w:ind w:left="0" w:firstLine="0"/>
        <w:rPr>
          <w:sz w:val="18"/>
        </w:rPr>
      </w:pPr>
    </w:p>
    <w:p w:rsidR="00AD21FF" w:rsidRPr="00BE57BB" w:rsidRDefault="00BE57BB">
      <w:pPr>
        <w:pStyle w:val="BodyText"/>
        <w:spacing w:before="90"/>
        <w:ind w:left="131" w:right="582" w:firstLine="0"/>
      </w:pPr>
      <w:r w:rsidRPr="00BE57BB">
        <w:t>The DOD is responsible for developing, sustain</w:t>
      </w:r>
      <w:r w:rsidRPr="00BE57BB">
        <w:t>ing, and deepening relationships with individuals, families, foundations, corporations, and the broader community. The objective of all development activities is to help potential supporters understand the ongoing needs of The Warren Center and, in turn, k</w:t>
      </w:r>
      <w:r w:rsidRPr="00BE57BB">
        <w:t xml:space="preserve">now how to respond with gifts of resources. The DOD </w:t>
      </w:r>
      <w:proofErr w:type="gramStart"/>
      <w:r w:rsidRPr="00BE57BB">
        <w:t>will be expected</w:t>
      </w:r>
      <w:proofErr w:type="gramEnd"/>
      <w:r w:rsidRPr="00BE57BB">
        <w:t xml:space="preserve"> to administer to the needs of the donors and identify, qualify, cultivate, solicit and steward these very important partners for The Warren Center.</w:t>
      </w:r>
    </w:p>
    <w:p w:rsidR="00AD21FF" w:rsidRPr="00BE57BB" w:rsidRDefault="00AD21FF">
      <w:pPr>
        <w:pStyle w:val="BodyText"/>
        <w:spacing w:before="1"/>
        <w:ind w:left="0" w:firstLine="0"/>
        <w:rPr>
          <w:sz w:val="18"/>
        </w:rPr>
      </w:pPr>
    </w:p>
    <w:p w:rsidR="00AD21FF" w:rsidRPr="00BE57BB" w:rsidRDefault="00BE57BB">
      <w:pPr>
        <w:pStyle w:val="BodyText"/>
        <w:spacing w:before="91"/>
        <w:ind w:left="131" w:right="437" w:firstLine="0"/>
      </w:pPr>
      <w:r w:rsidRPr="00BE57BB">
        <w:t xml:space="preserve">The DOD will focus on donor development, grants, donor research, and database administration. The DOD must be an affable and highly energetic professional with a </w:t>
      </w:r>
      <w:proofErr w:type="gramStart"/>
      <w:r w:rsidRPr="00BE57BB">
        <w:t>track record</w:t>
      </w:r>
      <w:proofErr w:type="gramEnd"/>
      <w:r w:rsidRPr="00BE57BB">
        <w:t xml:space="preserve"> of building donor relationships and closing gifts. The DOD will also be responsib</w:t>
      </w:r>
      <w:r w:rsidRPr="00BE57BB">
        <w:t>le for engaging other resources of The Warren Center to grow donor relationships and support.</w:t>
      </w:r>
    </w:p>
    <w:p w:rsidR="00AD21FF" w:rsidRPr="00BE57BB" w:rsidRDefault="00AD21FF">
      <w:pPr>
        <w:sectPr w:rsidR="00AD21FF" w:rsidRPr="00BE57BB">
          <w:type w:val="continuous"/>
          <w:pgSz w:w="12240" w:h="15840"/>
          <w:pgMar w:top="1500" w:right="1280" w:bottom="280" w:left="1700" w:header="720" w:footer="720" w:gutter="0"/>
          <w:cols w:space="720"/>
        </w:sectPr>
      </w:pPr>
    </w:p>
    <w:p w:rsidR="00AD21FF" w:rsidRPr="00BE57BB" w:rsidRDefault="00AD21FF">
      <w:pPr>
        <w:pStyle w:val="BodyText"/>
        <w:ind w:left="0" w:firstLine="0"/>
        <w:rPr>
          <w:sz w:val="20"/>
        </w:rPr>
      </w:pPr>
    </w:p>
    <w:p w:rsidR="00AD21FF" w:rsidRPr="00BE57BB" w:rsidRDefault="00AD21FF">
      <w:pPr>
        <w:pStyle w:val="BodyText"/>
        <w:spacing w:before="7"/>
        <w:ind w:left="0" w:firstLine="0"/>
        <w:rPr>
          <w:sz w:val="22"/>
        </w:rPr>
      </w:pPr>
    </w:p>
    <w:p w:rsidR="00AD21FF" w:rsidRPr="00BE57BB" w:rsidRDefault="00BE57BB">
      <w:pPr>
        <w:pStyle w:val="Heading1"/>
      </w:pPr>
      <w:bookmarkStart w:id="5" w:name="Responsibilities"/>
      <w:bookmarkEnd w:id="5"/>
      <w:r w:rsidRPr="00BE57BB">
        <w:t>Responsibilities</w:t>
      </w:r>
    </w:p>
    <w:p w:rsidR="00AD21FF" w:rsidRPr="00BE57BB" w:rsidRDefault="00BE57BB">
      <w:pPr>
        <w:pStyle w:val="BodyText"/>
        <w:spacing w:before="121"/>
        <w:ind w:left="131" w:right="843" w:hanging="1"/>
      </w:pPr>
      <w:r w:rsidRPr="00BE57BB">
        <w:t>The DOD is responsible for fundraising activities of the organization and includes the following:</w:t>
      </w:r>
    </w:p>
    <w:p w:rsidR="00AD21FF" w:rsidRPr="00BE57BB" w:rsidRDefault="00BE57BB">
      <w:pPr>
        <w:pStyle w:val="ListParagraph"/>
        <w:numPr>
          <w:ilvl w:val="0"/>
          <w:numId w:val="1"/>
        </w:numPr>
        <w:tabs>
          <w:tab w:val="left" w:pos="851"/>
          <w:tab w:val="left" w:pos="852"/>
        </w:tabs>
        <w:spacing w:before="121"/>
        <w:ind w:right="1105" w:hanging="360"/>
        <w:rPr>
          <w:sz w:val="26"/>
        </w:rPr>
      </w:pPr>
      <w:r w:rsidRPr="00BE57BB">
        <w:rPr>
          <w:sz w:val="26"/>
        </w:rPr>
        <w:t>Work closely with the Executive D</w:t>
      </w:r>
      <w:r w:rsidRPr="00BE57BB">
        <w:rPr>
          <w:sz w:val="26"/>
        </w:rPr>
        <w:t>irector and as appropriate the Development Committee of the</w:t>
      </w:r>
      <w:r w:rsidRPr="00BE57BB">
        <w:rPr>
          <w:spacing w:val="-3"/>
          <w:sz w:val="26"/>
        </w:rPr>
        <w:t xml:space="preserve"> </w:t>
      </w:r>
      <w:r w:rsidRPr="00BE57BB">
        <w:rPr>
          <w:sz w:val="26"/>
        </w:rPr>
        <w:t>Board</w:t>
      </w:r>
    </w:p>
    <w:p w:rsidR="00AD21FF" w:rsidRPr="00BE57BB" w:rsidRDefault="00BE57BB">
      <w:pPr>
        <w:pStyle w:val="ListParagraph"/>
        <w:numPr>
          <w:ilvl w:val="0"/>
          <w:numId w:val="1"/>
        </w:numPr>
        <w:tabs>
          <w:tab w:val="left" w:pos="851"/>
          <w:tab w:val="left" w:pos="852"/>
        </w:tabs>
        <w:spacing w:before="57"/>
        <w:ind w:right="718" w:hanging="360"/>
        <w:rPr>
          <w:sz w:val="26"/>
        </w:rPr>
      </w:pPr>
      <w:r w:rsidRPr="00BE57BB">
        <w:rPr>
          <w:sz w:val="26"/>
        </w:rPr>
        <w:t>Maintain records of prospect assignments, tracking cultivation, solicitation and follow-up efforts necessary to for successful annual funding</w:t>
      </w:r>
      <w:r w:rsidRPr="00BE57BB">
        <w:rPr>
          <w:sz w:val="26"/>
        </w:rPr>
        <w:t xml:space="preserve"> </w:t>
      </w:r>
      <w:r w:rsidRPr="00BE57BB">
        <w:rPr>
          <w:sz w:val="26"/>
        </w:rPr>
        <w:t>efforts</w:t>
      </w:r>
    </w:p>
    <w:p w:rsidR="00AD21FF" w:rsidRPr="00BE57BB" w:rsidRDefault="00BE57BB">
      <w:pPr>
        <w:pStyle w:val="ListParagraph"/>
        <w:numPr>
          <w:ilvl w:val="0"/>
          <w:numId w:val="1"/>
        </w:numPr>
        <w:tabs>
          <w:tab w:val="left" w:pos="851"/>
          <w:tab w:val="left" w:pos="852"/>
        </w:tabs>
        <w:spacing w:before="156"/>
        <w:ind w:hanging="360"/>
        <w:rPr>
          <w:sz w:val="26"/>
        </w:rPr>
      </w:pPr>
      <w:r w:rsidRPr="00BE57BB">
        <w:rPr>
          <w:sz w:val="26"/>
        </w:rPr>
        <w:t>Create the annual fundraising plan with measurable goals and</w:t>
      </w:r>
      <w:r w:rsidRPr="00BE57BB">
        <w:rPr>
          <w:spacing w:val="-26"/>
          <w:sz w:val="26"/>
        </w:rPr>
        <w:t xml:space="preserve"> </w:t>
      </w:r>
      <w:r w:rsidRPr="00BE57BB">
        <w:rPr>
          <w:sz w:val="26"/>
        </w:rPr>
        <w:t>timelines</w:t>
      </w:r>
    </w:p>
    <w:p w:rsidR="00AD21FF" w:rsidRPr="00BE57BB" w:rsidRDefault="00BE57BB">
      <w:pPr>
        <w:pStyle w:val="ListParagraph"/>
        <w:numPr>
          <w:ilvl w:val="0"/>
          <w:numId w:val="1"/>
        </w:numPr>
        <w:tabs>
          <w:tab w:val="left" w:pos="851"/>
          <w:tab w:val="left" w:pos="852"/>
        </w:tabs>
        <w:spacing w:before="203" w:line="237" w:lineRule="auto"/>
        <w:ind w:right="659" w:hanging="360"/>
        <w:rPr>
          <w:sz w:val="26"/>
        </w:rPr>
      </w:pPr>
      <w:r w:rsidRPr="00BE57BB">
        <w:rPr>
          <w:sz w:val="26"/>
        </w:rPr>
        <w:t>Support the Executive Director’s major donor portfolio of 10-15 individuals through weekly meetings to review ongoing execution of cultivation strategies and</w:t>
      </w:r>
      <w:r w:rsidRPr="00BE57BB">
        <w:rPr>
          <w:spacing w:val="-1"/>
          <w:sz w:val="26"/>
        </w:rPr>
        <w:t xml:space="preserve"> </w:t>
      </w:r>
      <w:r w:rsidRPr="00BE57BB">
        <w:rPr>
          <w:sz w:val="26"/>
        </w:rPr>
        <w:t>solicitations</w:t>
      </w:r>
    </w:p>
    <w:p w:rsidR="00AD21FF" w:rsidRPr="00BE57BB" w:rsidRDefault="00BE57BB">
      <w:pPr>
        <w:pStyle w:val="ListParagraph"/>
        <w:numPr>
          <w:ilvl w:val="0"/>
          <w:numId w:val="1"/>
        </w:numPr>
        <w:tabs>
          <w:tab w:val="left" w:pos="851"/>
          <w:tab w:val="left" w:pos="852"/>
        </w:tabs>
        <w:spacing w:before="203"/>
        <w:ind w:right="614" w:hanging="360"/>
        <w:rPr>
          <w:sz w:val="26"/>
        </w:rPr>
      </w:pPr>
      <w:r w:rsidRPr="00BE57BB">
        <w:rPr>
          <w:sz w:val="26"/>
        </w:rPr>
        <w:t>Maintain a portfolio of 25-30 individuals/corporations/foundations identified as current or potential major donors; execute an individual cultivation and solicitation plan for each one</w:t>
      </w:r>
      <w:r w:rsidRPr="00BE57BB">
        <w:rPr>
          <w:spacing w:val="-7"/>
          <w:sz w:val="26"/>
        </w:rPr>
        <w:t xml:space="preserve"> </w:t>
      </w:r>
      <w:r w:rsidRPr="00BE57BB">
        <w:rPr>
          <w:sz w:val="26"/>
        </w:rPr>
        <w:t>annually</w:t>
      </w:r>
    </w:p>
    <w:p w:rsidR="00AD21FF" w:rsidRPr="00BE57BB" w:rsidRDefault="00BE57BB">
      <w:pPr>
        <w:pStyle w:val="ListParagraph"/>
        <w:numPr>
          <w:ilvl w:val="0"/>
          <w:numId w:val="1"/>
        </w:numPr>
        <w:tabs>
          <w:tab w:val="left" w:pos="851"/>
          <w:tab w:val="left" w:pos="852"/>
        </w:tabs>
        <w:spacing w:before="202" w:line="237" w:lineRule="auto"/>
        <w:ind w:right="632" w:hanging="360"/>
        <w:rPr>
          <w:sz w:val="26"/>
        </w:rPr>
      </w:pPr>
      <w:r w:rsidRPr="00BE57BB">
        <w:rPr>
          <w:sz w:val="26"/>
        </w:rPr>
        <w:t>Develop relationships with The Warren Center Board of Director</w:t>
      </w:r>
      <w:r w:rsidRPr="00BE57BB">
        <w:rPr>
          <w:sz w:val="26"/>
        </w:rPr>
        <w:t>s to cultivate additional networks of major donor prospects, as well as maintaining giving within the</w:t>
      </w:r>
      <w:r w:rsidRPr="00BE57BB">
        <w:rPr>
          <w:spacing w:val="-2"/>
          <w:sz w:val="26"/>
        </w:rPr>
        <w:t xml:space="preserve"> </w:t>
      </w:r>
      <w:r w:rsidRPr="00BE57BB">
        <w:rPr>
          <w:sz w:val="26"/>
        </w:rPr>
        <w:t>Board</w:t>
      </w:r>
    </w:p>
    <w:p w:rsidR="00AD21FF" w:rsidRPr="00BE57BB" w:rsidRDefault="00BE57BB">
      <w:pPr>
        <w:pStyle w:val="ListParagraph"/>
        <w:numPr>
          <w:ilvl w:val="0"/>
          <w:numId w:val="1"/>
        </w:numPr>
        <w:tabs>
          <w:tab w:val="left" w:pos="851"/>
          <w:tab w:val="left" w:pos="852"/>
        </w:tabs>
        <w:spacing w:before="204"/>
        <w:ind w:right="284" w:hanging="360"/>
        <w:rPr>
          <w:sz w:val="26"/>
        </w:rPr>
      </w:pPr>
      <w:r w:rsidRPr="00BE57BB">
        <w:rPr>
          <w:sz w:val="26"/>
        </w:rPr>
        <w:t>Work with the Development Team to strengthen mid-level donor plans, as well as grass roots and donor acquisition strategies; take responsibility for</w:t>
      </w:r>
      <w:r w:rsidRPr="00BE57BB">
        <w:rPr>
          <w:sz w:val="26"/>
        </w:rPr>
        <w:t xml:space="preserve"> financial goals and growth objectives established for each revenue</w:t>
      </w:r>
      <w:r w:rsidRPr="00BE57BB">
        <w:rPr>
          <w:spacing w:val="-3"/>
          <w:sz w:val="26"/>
        </w:rPr>
        <w:t xml:space="preserve"> </w:t>
      </w:r>
      <w:r w:rsidRPr="00BE57BB">
        <w:rPr>
          <w:sz w:val="26"/>
        </w:rPr>
        <w:t>center</w:t>
      </w:r>
    </w:p>
    <w:p w:rsidR="00AD21FF" w:rsidRPr="00BE57BB" w:rsidRDefault="00BE57BB">
      <w:pPr>
        <w:pStyle w:val="ListParagraph"/>
        <w:numPr>
          <w:ilvl w:val="0"/>
          <w:numId w:val="1"/>
        </w:numPr>
        <w:tabs>
          <w:tab w:val="left" w:pos="851"/>
          <w:tab w:val="left" w:pos="852"/>
        </w:tabs>
        <w:spacing w:before="195"/>
        <w:ind w:hanging="360"/>
        <w:rPr>
          <w:sz w:val="26"/>
        </w:rPr>
      </w:pPr>
      <w:r w:rsidRPr="00BE57BB">
        <w:rPr>
          <w:sz w:val="26"/>
        </w:rPr>
        <w:t>Develop major gift materials, proposals, and</w:t>
      </w:r>
      <w:r w:rsidRPr="00BE57BB">
        <w:rPr>
          <w:spacing w:val="-5"/>
          <w:sz w:val="26"/>
        </w:rPr>
        <w:t xml:space="preserve"> </w:t>
      </w:r>
      <w:r w:rsidRPr="00BE57BB">
        <w:rPr>
          <w:sz w:val="26"/>
        </w:rPr>
        <w:t>correspondence</w:t>
      </w:r>
    </w:p>
    <w:p w:rsidR="00AD21FF" w:rsidRPr="00BE57BB" w:rsidRDefault="00BE57BB">
      <w:pPr>
        <w:pStyle w:val="ListParagraph"/>
        <w:numPr>
          <w:ilvl w:val="0"/>
          <w:numId w:val="1"/>
        </w:numPr>
        <w:tabs>
          <w:tab w:val="left" w:pos="851"/>
          <w:tab w:val="left" w:pos="852"/>
        </w:tabs>
        <w:spacing w:before="203" w:line="237" w:lineRule="auto"/>
        <w:ind w:right="935" w:hanging="360"/>
        <w:rPr>
          <w:sz w:val="26"/>
        </w:rPr>
      </w:pPr>
      <w:r w:rsidRPr="00BE57BB">
        <w:rPr>
          <w:sz w:val="26"/>
        </w:rPr>
        <w:t>Maintain excellent tracking system and database management in collaboration with Development</w:t>
      </w:r>
      <w:r w:rsidRPr="00BE57BB">
        <w:rPr>
          <w:spacing w:val="-3"/>
          <w:sz w:val="26"/>
        </w:rPr>
        <w:t xml:space="preserve"> </w:t>
      </w:r>
      <w:r w:rsidRPr="00BE57BB">
        <w:rPr>
          <w:sz w:val="26"/>
        </w:rPr>
        <w:t>Team</w:t>
      </w:r>
    </w:p>
    <w:p w:rsidR="00AD21FF" w:rsidRPr="00BE57BB" w:rsidRDefault="00BE57BB">
      <w:pPr>
        <w:pStyle w:val="ListParagraph"/>
        <w:numPr>
          <w:ilvl w:val="0"/>
          <w:numId w:val="1"/>
        </w:numPr>
        <w:tabs>
          <w:tab w:val="left" w:pos="851"/>
          <w:tab w:val="left" w:pos="852"/>
        </w:tabs>
        <w:spacing w:before="101"/>
        <w:ind w:right="141" w:hanging="360"/>
        <w:rPr>
          <w:sz w:val="26"/>
        </w:rPr>
      </w:pPr>
      <w:r w:rsidRPr="00BE57BB">
        <w:rPr>
          <w:sz w:val="26"/>
        </w:rPr>
        <w:t xml:space="preserve">Organize and implement </w:t>
      </w:r>
      <w:r w:rsidRPr="00BE57BB">
        <w:rPr>
          <w:sz w:val="26"/>
        </w:rPr>
        <w:t>appropriate donor recognition and</w:t>
      </w:r>
      <w:r w:rsidRPr="00BE57BB">
        <w:rPr>
          <w:spacing w:val="-29"/>
          <w:sz w:val="26"/>
        </w:rPr>
        <w:t xml:space="preserve"> </w:t>
      </w:r>
      <w:r w:rsidRPr="00BE57BB">
        <w:rPr>
          <w:sz w:val="26"/>
        </w:rPr>
        <w:t>stewardship programs</w:t>
      </w:r>
    </w:p>
    <w:p w:rsidR="00AD21FF" w:rsidRPr="00BE57BB" w:rsidRDefault="00BE57BB">
      <w:pPr>
        <w:pStyle w:val="ListParagraph"/>
        <w:numPr>
          <w:ilvl w:val="0"/>
          <w:numId w:val="1"/>
        </w:numPr>
        <w:tabs>
          <w:tab w:val="left" w:pos="851"/>
          <w:tab w:val="left" w:pos="853"/>
        </w:tabs>
        <w:spacing w:before="59"/>
        <w:ind w:left="852" w:right="371" w:hanging="360"/>
        <w:rPr>
          <w:sz w:val="26"/>
        </w:rPr>
      </w:pPr>
      <w:r w:rsidRPr="00BE57BB">
        <w:rPr>
          <w:sz w:val="26"/>
        </w:rPr>
        <w:t>Oversee the development and implementation of internal and</w:t>
      </w:r>
      <w:r w:rsidRPr="00BE57BB">
        <w:rPr>
          <w:spacing w:val="-33"/>
          <w:sz w:val="26"/>
        </w:rPr>
        <w:t xml:space="preserve"> </w:t>
      </w:r>
      <w:r w:rsidRPr="00BE57BB">
        <w:rPr>
          <w:sz w:val="26"/>
        </w:rPr>
        <w:t>external development communications plans.</w:t>
      </w:r>
    </w:p>
    <w:p w:rsidR="00AD21FF" w:rsidRPr="00BE57BB" w:rsidRDefault="00BE57BB">
      <w:pPr>
        <w:pStyle w:val="ListParagraph"/>
        <w:numPr>
          <w:ilvl w:val="0"/>
          <w:numId w:val="1"/>
        </w:numPr>
        <w:tabs>
          <w:tab w:val="left" w:pos="852"/>
          <w:tab w:val="left" w:pos="853"/>
        </w:tabs>
        <w:spacing w:before="57"/>
        <w:ind w:left="852" w:hanging="360"/>
        <w:rPr>
          <w:sz w:val="26"/>
        </w:rPr>
      </w:pPr>
      <w:r w:rsidRPr="00BE57BB">
        <w:rPr>
          <w:sz w:val="26"/>
        </w:rPr>
        <w:t>Oversee special events and make staff assignments as</w:t>
      </w:r>
      <w:r w:rsidRPr="00BE57BB">
        <w:rPr>
          <w:spacing w:val="-3"/>
          <w:sz w:val="26"/>
        </w:rPr>
        <w:t xml:space="preserve"> </w:t>
      </w:r>
      <w:r w:rsidRPr="00BE57BB">
        <w:rPr>
          <w:sz w:val="26"/>
        </w:rPr>
        <w:t>appropriate.</w:t>
      </w:r>
    </w:p>
    <w:p w:rsidR="00AD21FF" w:rsidRPr="00BE57BB" w:rsidRDefault="00BE57BB">
      <w:pPr>
        <w:pStyle w:val="ListParagraph"/>
        <w:numPr>
          <w:ilvl w:val="0"/>
          <w:numId w:val="1"/>
        </w:numPr>
        <w:tabs>
          <w:tab w:val="left" w:pos="852"/>
          <w:tab w:val="left" w:pos="853"/>
        </w:tabs>
        <w:spacing w:before="58"/>
        <w:ind w:left="852" w:right="356" w:hanging="360"/>
        <w:rPr>
          <w:sz w:val="26"/>
        </w:rPr>
      </w:pPr>
      <w:r w:rsidRPr="00BE57BB">
        <w:rPr>
          <w:sz w:val="26"/>
        </w:rPr>
        <w:t>Develop, promote and sustain effective relationships with the constituents and supporters of The Warren Center to build an</w:t>
      </w:r>
      <w:r w:rsidRPr="00BE57BB">
        <w:rPr>
          <w:spacing w:val="-29"/>
          <w:sz w:val="26"/>
        </w:rPr>
        <w:t xml:space="preserve"> </w:t>
      </w:r>
      <w:r w:rsidRPr="00BE57BB">
        <w:rPr>
          <w:sz w:val="26"/>
        </w:rPr>
        <w:t>ongoing development</w:t>
      </w:r>
      <w:r w:rsidRPr="00BE57BB">
        <w:rPr>
          <w:sz w:val="26"/>
        </w:rPr>
        <w:t xml:space="preserve"> </w:t>
      </w:r>
      <w:r w:rsidRPr="00BE57BB">
        <w:rPr>
          <w:sz w:val="26"/>
        </w:rPr>
        <w:t>program</w:t>
      </w:r>
    </w:p>
    <w:p w:rsidR="00AD21FF" w:rsidRPr="00BE57BB" w:rsidRDefault="00AD21FF">
      <w:pPr>
        <w:rPr>
          <w:sz w:val="26"/>
        </w:rPr>
        <w:sectPr w:rsidR="00AD21FF" w:rsidRPr="00BE57BB">
          <w:pgSz w:w="12240" w:h="15840"/>
          <w:pgMar w:top="1500" w:right="1280" w:bottom="280" w:left="1700" w:header="720" w:footer="720" w:gutter="0"/>
          <w:cols w:space="720"/>
        </w:sectPr>
      </w:pPr>
    </w:p>
    <w:p w:rsidR="00AD21FF" w:rsidRPr="00BE57BB" w:rsidRDefault="00AD21FF">
      <w:pPr>
        <w:pStyle w:val="BodyText"/>
        <w:ind w:left="0" w:firstLine="0"/>
        <w:rPr>
          <w:sz w:val="20"/>
        </w:rPr>
      </w:pPr>
    </w:p>
    <w:p w:rsidR="00AD21FF" w:rsidRPr="00BE57BB" w:rsidRDefault="00AD21FF">
      <w:pPr>
        <w:pStyle w:val="BodyText"/>
        <w:spacing w:before="7"/>
        <w:ind w:left="0" w:firstLine="0"/>
        <w:rPr>
          <w:sz w:val="22"/>
        </w:rPr>
      </w:pPr>
    </w:p>
    <w:p w:rsidR="00AD21FF" w:rsidRPr="00BE57BB" w:rsidRDefault="00BE57BB">
      <w:pPr>
        <w:pStyle w:val="Heading1"/>
      </w:pPr>
      <w:bookmarkStart w:id="6" w:name="Qualifications"/>
      <w:bookmarkEnd w:id="6"/>
      <w:r w:rsidRPr="00BE57BB">
        <w:t>Qualifications</w:t>
      </w:r>
    </w:p>
    <w:p w:rsidR="00AD21FF" w:rsidRPr="00BE57BB" w:rsidRDefault="00BE57BB">
      <w:pPr>
        <w:pStyle w:val="ListParagraph"/>
        <w:numPr>
          <w:ilvl w:val="0"/>
          <w:numId w:val="1"/>
        </w:numPr>
        <w:tabs>
          <w:tab w:val="left" w:pos="851"/>
          <w:tab w:val="left" w:pos="852"/>
        </w:tabs>
        <w:spacing w:before="121"/>
        <w:ind w:right="687" w:hanging="360"/>
        <w:rPr>
          <w:sz w:val="26"/>
        </w:rPr>
      </w:pPr>
      <w:r w:rsidRPr="00BE57BB">
        <w:rPr>
          <w:sz w:val="26"/>
        </w:rPr>
        <w:t>Bachelor’s</w:t>
      </w:r>
      <w:r w:rsidRPr="00BE57BB">
        <w:rPr>
          <w:sz w:val="26"/>
        </w:rPr>
        <w:t xml:space="preserve"> degree with two to five years of experience in marketing, sales, fun</w:t>
      </w:r>
      <w:r w:rsidRPr="00BE57BB">
        <w:rPr>
          <w:sz w:val="26"/>
        </w:rPr>
        <w:t>draising or comparable</w:t>
      </w:r>
      <w:r w:rsidRPr="00BE57BB">
        <w:rPr>
          <w:spacing w:val="-3"/>
          <w:sz w:val="26"/>
        </w:rPr>
        <w:t xml:space="preserve"> </w:t>
      </w:r>
      <w:r w:rsidRPr="00BE57BB">
        <w:rPr>
          <w:sz w:val="26"/>
        </w:rPr>
        <w:t>area</w:t>
      </w:r>
    </w:p>
    <w:p w:rsidR="00AD21FF" w:rsidRPr="00BE57BB" w:rsidRDefault="00BE57BB">
      <w:pPr>
        <w:pStyle w:val="ListParagraph"/>
        <w:numPr>
          <w:ilvl w:val="0"/>
          <w:numId w:val="1"/>
        </w:numPr>
        <w:tabs>
          <w:tab w:val="left" w:pos="851"/>
          <w:tab w:val="left" w:pos="852"/>
        </w:tabs>
        <w:spacing w:before="119"/>
        <w:ind w:right="650" w:hanging="360"/>
        <w:rPr>
          <w:sz w:val="26"/>
        </w:rPr>
      </w:pPr>
      <w:r w:rsidRPr="00BE57BB">
        <w:rPr>
          <w:sz w:val="26"/>
        </w:rPr>
        <w:t>Strong commitment to uphold and support the mission and vision</w:t>
      </w:r>
      <w:r w:rsidRPr="00BE57BB">
        <w:rPr>
          <w:spacing w:val="-33"/>
          <w:sz w:val="26"/>
        </w:rPr>
        <w:t xml:space="preserve"> </w:t>
      </w:r>
      <w:r w:rsidRPr="00BE57BB">
        <w:rPr>
          <w:sz w:val="26"/>
        </w:rPr>
        <w:t>of The Warren</w:t>
      </w:r>
      <w:r w:rsidRPr="00BE57BB">
        <w:rPr>
          <w:spacing w:val="-5"/>
          <w:sz w:val="26"/>
        </w:rPr>
        <w:t xml:space="preserve"> </w:t>
      </w:r>
      <w:r w:rsidRPr="00BE57BB">
        <w:rPr>
          <w:sz w:val="26"/>
        </w:rPr>
        <w:t>Center</w:t>
      </w:r>
    </w:p>
    <w:p w:rsidR="00AD21FF" w:rsidRPr="00BE57BB" w:rsidRDefault="00BE57BB">
      <w:pPr>
        <w:pStyle w:val="ListParagraph"/>
        <w:numPr>
          <w:ilvl w:val="0"/>
          <w:numId w:val="1"/>
        </w:numPr>
        <w:tabs>
          <w:tab w:val="left" w:pos="851"/>
          <w:tab w:val="left" w:pos="852"/>
        </w:tabs>
        <w:ind w:right="300" w:hanging="360"/>
        <w:rPr>
          <w:sz w:val="26"/>
        </w:rPr>
      </w:pPr>
      <w:r w:rsidRPr="00BE57BB">
        <w:rPr>
          <w:sz w:val="26"/>
        </w:rPr>
        <w:t>Excellent interpersonal skills with demonstrated emotional</w:t>
      </w:r>
      <w:r w:rsidRPr="00BE57BB">
        <w:rPr>
          <w:spacing w:val="-25"/>
          <w:sz w:val="26"/>
        </w:rPr>
        <w:t xml:space="preserve"> </w:t>
      </w:r>
      <w:r w:rsidRPr="00BE57BB">
        <w:rPr>
          <w:sz w:val="26"/>
        </w:rPr>
        <w:t>intelligence, relational sensibilities, teamwork and</w:t>
      </w:r>
      <w:r w:rsidRPr="00BE57BB">
        <w:rPr>
          <w:spacing w:val="-6"/>
          <w:sz w:val="26"/>
        </w:rPr>
        <w:t xml:space="preserve"> </w:t>
      </w:r>
      <w:r w:rsidRPr="00BE57BB">
        <w:rPr>
          <w:sz w:val="26"/>
        </w:rPr>
        <w:t>servant-leadership</w:t>
      </w:r>
    </w:p>
    <w:p w:rsidR="00AD21FF" w:rsidRPr="00BE57BB" w:rsidRDefault="00BE57BB">
      <w:pPr>
        <w:pStyle w:val="ListParagraph"/>
        <w:numPr>
          <w:ilvl w:val="0"/>
          <w:numId w:val="1"/>
        </w:numPr>
        <w:tabs>
          <w:tab w:val="left" w:pos="851"/>
          <w:tab w:val="left" w:pos="852"/>
        </w:tabs>
        <w:spacing w:before="120"/>
        <w:ind w:right="357" w:hanging="360"/>
        <w:rPr>
          <w:sz w:val="26"/>
        </w:rPr>
      </w:pPr>
      <w:r w:rsidRPr="00BE57BB">
        <w:rPr>
          <w:sz w:val="26"/>
        </w:rPr>
        <w:t>Detail-oriented, organized and hard working with demonstrated record of completing assignments</w:t>
      </w:r>
    </w:p>
    <w:p w:rsidR="00AD21FF" w:rsidRPr="00BE57BB" w:rsidRDefault="00BE57BB">
      <w:pPr>
        <w:pStyle w:val="ListParagraph"/>
        <w:numPr>
          <w:ilvl w:val="0"/>
          <w:numId w:val="1"/>
        </w:numPr>
        <w:tabs>
          <w:tab w:val="left" w:pos="851"/>
          <w:tab w:val="left" w:pos="852"/>
        </w:tabs>
        <w:ind w:right="846" w:hanging="360"/>
        <w:rPr>
          <w:sz w:val="26"/>
        </w:rPr>
      </w:pPr>
      <w:r w:rsidRPr="00BE57BB">
        <w:rPr>
          <w:sz w:val="26"/>
        </w:rPr>
        <w:t>Ability to understand the needs and interests of donors to develop relationships between the donors and The Warren</w:t>
      </w:r>
      <w:r w:rsidRPr="00BE57BB">
        <w:rPr>
          <w:spacing w:val="-11"/>
          <w:sz w:val="26"/>
        </w:rPr>
        <w:t xml:space="preserve"> </w:t>
      </w:r>
      <w:r w:rsidRPr="00BE57BB">
        <w:rPr>
          <w:sz w:val="26"/>
        </w:rPr>
        <w:t>Center</w:t>
      </w:r>
    </w:p>
    <w:p w:rsidR="00AD21FF" w:rsidRPr="00BE57BB" w:rsidRDefault="00BE57BB">
      <w:pPr>
        <w:pStyle w:val="ListParagraph"/>
        <w:numPr>
          <w:ilvl w:val="0"/>
          <w:numId w:val="1"/>
        </w:numPr>
        <w:tabs>
          <w:tab w:val="left" w:pos="851"/>
          <w:tab w:val="left" w:pos="852"/>
        </w:tabs>
        <w:spacing w:before="120"/>
        <w:ind w:right="328" w:hanging="360"/>
        <w:rPr>
          <w:sz w:val="26"/>
        </w:rPr>
      </w:pPr>
      <w:r w:rsidRPr="00BE57BB">
        <w:rPr>
          <w:sz w:val="26"/>
        </w:rPr>
        <w:t>Demonstrated ability to navigate and maintain a donor-based</w:t>
      </w:r>
      <w:r w:rsidRPr="00BE57BB">
        <w:rPr>
          <w:spacing w:val="-32"/>
          <w:sz w:val="26"/>
        </w:rPr>
        <w:t xml:space="preserve"> </w:t>
      </w:r>
      <w:r w:rsidRPr="00BE57BB">
        <w:rPr>
          <w:sz w:val="26"/>
        </w:rPr>
        <w:t>software system to effectively track donor</w:t>
      </w:r>
      <w:r w:rsidRPr="00BE57BB">
        <w:rPr>
          <w:spacing w:val="-6"/>
          <w:sz w:val="26"/>
        </w:rPr>
        <w:t xml:space="preserve"> </w:t>
      </w:r>
      <w:r w:rsidRPr="00BE57BB">
        <w:rPr>
          <w:sz w:val="26"/>
        </w:rPr>
        <w:t>information</w:t>
      </w:r>
    </w:p>
    <w:p w:rsidR="00AD21FF" w:rsidRPr="00BE57BB" w:rsidRDefault="00BE57BB">
      <w:pPr>
        <w:pStyle w:val="ListParagraph"/>
        <w:numPr>
          <w:ilvl w:val="0"/>
          <w:numId w:val="1"/>
        </w:numPr>
        <w:tabs>
          <w:tab w:val="left" w:pos="851"/>
          <w:tab w:val="left" w:pos="852"/>
        </w:tabs>
        <w:ind w:right="313" w:hanging="360"/>
        <w:rPr>
          <w:sz w:val="26"/>
        </w:rPr>
      </w:pPr>
      <w:r w:rsidRPr="00BE57BB">
        <w:rPr>
          <w:sz w:val="26"/>
        </w:rPr>
        <w:t>Organized and administratively gifted able to manage multiple projects at once while knowing how to prioritize their importance as</w:t>
      </w:r>
      <w:r w:rsidRPr="00BE57BB">
        <w:rPr>
          <w:spacing w:val="-17"/>
          <w:sz w:val="26"/>
        </w:rPr>
        <w:t xml:space="preserve"> </w:t>
      </w:r>
      <w:r w:rsidRPr="00BE57BB">
        <w:rPr>
          <w:sz w:val="26"/>
        </w:rPr>
        <w:t>necessary</w:t>
      </w:r>
    </w:p>
    <w:p w:rsidR="00AD21FF" w:rsidRPr="00BE57BB" w:rsidRDefault="00BE57BB">
      <w:pPr>
        <w:pStyle w:val="ListParagraph"/>
        <w:numPr>
          <w:ilvl w:val="0"/>
          <w:numId w:val="1"/>
        </w:numPr>
        <w:tabs>
          <w:tab w:val="left" w:pos="851"/>
          <w:tab w:val="left" w:pos="852"/>
        </w:tabs>
        <w:spacing w:before="221" w:line="237" w:lineRule="auto"/>
        <w:ind w:right="212" w:hanging="360"/>
        <w:rPr>
          <w:sz w:val="26"/>
        </w:rPr>
      </w:pPr>
      <w:r w:rsidRPr="00BE57BB">
        <w:rPr>
          <w:sz w:val="26"/>
        </w:rPr>
        <w:t xml:space="preserve">Ability to </w:t>
      </w:r>
      <w:r w:rsidRPr="00BE57BB">
        <w:rPr>
          <w:sz w:val="26"/>
        </w:rPr>
        <w:t>manage and lead Development Team members responsible for mid-level and grass roots development activities and related</w:t>
      </w:r>
      <w:r w:rsidRPr="00BE57BB">
        <w:rPr>
          <w:spacing w:val="-19"/>
          <w:sz w:val="26"/>
        </w:rPr>
        <w:t xml:space="preserve"> </w:t>
      </w:r>
      <w:r w:rsidRPr="00BE57BB">
        <w:rPr>
          <w:sz w:val="26"/>
        </w:rPr>
        <w:t>metrics</w:t>
      </w:r>
    </w:p>
    <w:p w:rsidR="00AD21FF" w:rsidRPr="00BE57BB" w:rsidRDefault="00BE57BB">
      <w:pPr>
        <w:pStyle w:val="ListParagraph"/>
        <w:numPr>
          <w:ilvl w:val="0"/>
          <w:numId w:val="1"/>
        </w:numPr>
        <w:tabs>
          <w:tab w:val="left" w:pos="852"/>
        </w:tabs>
        <w:spacing w:before="202"/>
        <w:ind w:right="468" w:hanging="360"/>
        <w:jc w:val="both"/>
        <w:rPr>
          <w:sz w:val="26"/>
        </w:rPr>
      </w:pPr>
      <w:r w:rsidRPr="00BE57BB">
        <w:rPr>
          <w:sz w:val="26"/>
        </w:rPr>
        <w:t xml:space="preserve">Ability </w:t>
      </w:r>
      <w:proofErr w:type="gramStart"/>
      <w:r w:rsidRPr="00BE57BB">
        <w:rPr>
          <w:sz w:val="26"/>
        </w:rPr>
        <w:t>to effectively, intelligently, and passionately articulate</w:t>
      </w:r>
      <w:proofErr w:type="gramEnd"/>
      <w:r w:rsidRPr="00BE57BB">
        <w:rPr>
          <w:sz w:val="26"/>
        </w:rPr>
        <w:t xml:space="preserve"> the story The Warren Center of and the transformatio</w:t>
      </w:r>
      <w:r w:rsidRPr="00BE57BB">
        <w:rPr>
          <w:sz w:val="26"/>
        </w:rPr>
        <w:t>nal impact on the lives of those we serve, and the financial needs of the</w:t>
      </w:r>
      <w:r w:rsidRPr="00BE57BB">
        <w:rPr>
          <w:spacing w:val="-13"/>
          <w:sz w:val="26"/>
        </w:rPr>
        <w:t xml:space="preserve"> </w:t>
      </w:r>
      <w:r w:rsidRPr="00BE57BB">
        <w:rPr>
          <w:sz w:val="26"/>
        </w:rPr>
        <w:t>organization.</w:t>
      </w:r>
    </w:p>
    <w:p w:rsidR="00AD21FF" w:rsidRPr="00BE57BB" w:rsidRDefault="00BE57BB">
      <w:pPr>
        <w:pStyle w:val="ListParagraph"/>
        <w:numPr>
          <w:ilvl w:val="0"/>
          <w:numId w:val="1"/>
        </w:numPr>
        <w:tabs>
          <w:tab w:val="left" w:pos="851"/>
          <w:tab w:val="left" w:pos="852"/>
        </w:tabs>
        <w:spacing w:before="199" w:line="237" w:lineRule="auto"/>
        <w:ind w:right="1108" w:hanging="360"/>
        <w:rPr>
          <w:sz w:val="26"/>
        </w:rPr>
      </w:pPr>
      <w:r w:rsidRPr="00BE57BB">
        <w:rPr>
          <w:sz w:val="26"/>
        </w:rPr>
        <w:t>Excellent verbal and written communication skills; at ease with individuals from a wide variety of backgrounds and</w:t>
      </w:r>
      <w:r w:rsidRPr="00BE57BB">
        <w:rPr>
          <w:spacing w:val="-24"/>
          <w:sz w:val="26"/>
        </w:rPr>
        <w:t xml:space="preserve"> </w:t>
      </w:r>
      <w:r w:rsidRPr="00BE57BB">
        <w:rPr>
          <w:sz w:val="26"/>
        </w:rPr>
        <w:t>experiences</w:t>
      </w:r>
    </w:p>
    <w:p w:rsidR="00AD21FF" w:rsidRPr="00BE57BB" w:rsidRDefault="00AD21FF">
      <w:pPr>
        <w:pStyle w:val="BodyText"/>
        <w:ind w:left="0" w:firstLine="0"/>
        <w:rPr>
          <w:sz w:val="20"/>
        </w:rPr>
      </w:pPr>
    </w:p>
    <w:p w:rsidR="00AD21FF" w:rsidRPr="00BE57BB" w:rsidRDefault="00AD21FF">
      <w:pPr>
        <w:pStyle w:val="BodyText"/>
        <w:ind w:left="0" w:firstLine="0"/>
        <w:rPr>
          <w:sz w:val="20"/>
        </w:rPr>
      </w:pPr>
    </w:p>
    <w:p w:rsidR="00AD21FF" w:rsidRPr="00BE57BB" w:rsidRDefault="00BE57BB">
      <w:pPr>
        <w:pStyle w:val="Heading1"/>
        <w:spacing w:before="237"/>
      </w:pPr>
      <w:r w:rsidRPr="00BE57BB">
        <w:t>Location</w:t>
      </w:r>
      <w:bookmarkStart w:id="7" w:name="_GoBack"/>
      <w:bookmarkEnd w:id="7"/>
    </w:p>
    <w:p w:rsidR="00AD21FF" w:rsidRPr="00BE57BB" w:rsidRDefault="00BE57BB">
      <w:pPr>
        <w:pStyle w:val="ListParagraph"/>
        <w:numPr>
          <w:ilvl w:val="0"/>
          <w:numId w:val="1"/>
        </w:numPr>
        <w:tabs>
          <w:tab w:val="left" w:pos="851"/>
          <w:tab w:val="left" w:pos="852"/>
        </w:tabs>
        <w:spacing w:before="205"/>
        <w:ind w:right="804" w:hanging="360"/>
        <w:rPr>
          <w:sz w:val="26"/>
        </w:rPr>
      </w:pPr>
      <w:r w:rsidRPr="00BE57BB">
        <w:rPr>
          <w:sz w:val="26"/>
        </w:rPr>
        <w:t xml:space="preserve">This position </w:t>
      </w:r>
      <w:proofErr w:type="gramStart"/>
      <w:r w:rsidRPr="00BE57BB">
        <w:rPr>
          <w:sz w:val="26"/>
        </w:rPr>
        <w:t>is based</w:t>
      </w:r>
      <w:proofErr w:type="gramEnd"/>
      <w:r w:rsidRPr="00BE57BB">
        <w:rPr>
          <w:sz w:val="26"/>
        </w:rPr>
        <w:t xml:space="preserve"> at The </w:t>
      </w:r>
      <w:r w:rsidRPr="00BE57BB">
        <w:rPr>
          <w:sz w:val="26"/>
        </w:rPr>
        <w:t>Warren Center in Richardson, Texas community.</w:t>
      </w:r>
    </w:p>
    <w:p w:rsidR="00AD21FF" w:rsidRPr="00BE57BB" w:rsidRDefault="00AD21FF">
      <w:pPr>
        <w:pStyle w:val="BodyText"/>
        <w:ind w:left="0" w:firstLine="0"/>
        <w:rPr>
          <w:sz w:val="28"/>
        </w:rPr>
      </w:pPr>
    </w:p>
    <w:p w:rsidR="00AD21FF" w:rsidRPr="00BE57BB" w:rsidRDefault="00BE57BB">
      <w:pPr>
        <w:pStyle w:val="Heading1"/>
        <w:spacing w:before="172"/>
      </w:pPr>
      <w:r w:rsidRPr="00BE57BB">
        <w:t>Compensation</w:t>
      </w:r>
    </w:p>
    <w:p w:rsidR="00AD21FF" w:rsidRPr="00BE57BB" w:rsidRDefault="00BE57BB">
      <w:pPr>
        <w:pStyle w:val="ListParagraph"/>
        <w:numPr>
          <w:ilvl w:val="0"/>
          <w:numId w:val="1"/>
        </w:numPr>
        <w:tabs>
          <w:tab w:val="left" w:pos="851"/>
          <w:tab w:val="left" w:pos="852"/>
        </w:tabs>
        <w:spacing w:before="202"/>
        <w:ind w:right="211" w:hanging="360"/>
        <w:rPr>
          <w:sz w:val="26"/>
        </w:rPr>
      </w:pPr>
      <w:r w:rsidRPr="00BE57BB">
        <w:rPr>
          <w:sz w:val="26"/>
        </w:rPr>
        <w:t>This is an outstanding opportunity for a highly motivated professional to assume a pivotal role in the evolution of a fast-growing, highly respected organization. The Warren Center is prepared to offer an attractive compensation package, including a compet</w:t>
      </w:r>
      <w:r w:rsidRPr="00BE57BB">
        <w:rPr>
          <w:sz w:val="26"/>
        </w:rPr>
        <w:t>itive base salary as well as health, 401(k), and vacation</w:t>
      </w:r>
      <w:r w:rsidRPr="00BE57BB">
        <w:rPr>
          <w:spacing w:val="1"/>
          <w:sz w:val="26"/>
        </w:rPr>
        <w:t xml:space="preserve"> </w:t>
      </w:r>
      <w:r w:rsidRPr="00BE57BB">
        <w:rPr>
          <w:sz w:val="26"/>
        </w:rPr>
        <w:t>benefits.</w:t>
      </w:r>
    </w:p>
    <w:sectPr w:rsidR="00AD21FF" w:rsidRPr="00BE57BB">
      <w:pgSz w:w="12240" w:h="15840"/>
      <w:pgMar w:top="1500" w:right="12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4D21"/>
    <w:multiLevelType w:val="hybridMultilevel"/>
    <w:tmpl w:val="52723D5C"/>
    <w:lvl w:ilvl="0" w:tplc="3FACF3FC">
      <w:numFmt w:val="bullet"/>
      <w:lvlText w:val=""/>
      <w:lvlJc w:val="left"/>
      <w:pPr>
        <w:ind w:left="851" w:hanging="361"/>
      </w:pPr>
      <w:rPr>
        <w:rFonts w:ascii="Symbol" w:eastAsia="Symbol" w:hAnsi="Symbol" w:cs="Symbol" w:hint="default"/>
        <w:w w:val="99"/>
        <w:sz w:val="26"/>
        <w:szCs w:val="26"/>
        <w:lang w:val="en-US" w:eastAsia="en-US" w:bidi="en-US"/>
      </w:rPr>
    </w:lvl>
    <w:lvl w:ilvl="1" w:tplc="AC6AEA20">
      <w:numFmt w:val="bullet"/>
      <w:lvlText w:val="•"/>
      <w:lvlJc w:val="left"/>
      <w:pPr>
        <w:ind w:left="1700" w:hanging="361"/>
      </w:pPr>
      <w:rPr>
        <w:rFonts w:hint="default"/>
        <w:lang w:val="en-US" w:eastAsia="en-US" w:bidi="en-US"/>
      </w:rPr>
    </w:lvl>
    <w:lvl w:ilvl="2" w:tplc="71D472D8">
      <w:numFmt w:val="bullet"/>
      <w:lvlText w:val="•"/>
      <w:lvlJc w:val="left"/>
      <w:pPr>
        <w:ind w:left="2540" w:hanging="361"/>
      </w:pPr>
      <w:rPr>
        <w:rFonts w:hint="default"/>
        <w:lang w:val="en-US" w:eastAsia="en-US" w:bidi="en-US"/>
      </w:rPr>
    </w:lvl>
    <w:lvl w:ilvl="3" w:tplc="68DC3B0C">
      <w:numFmt w:val="bullet"/>
      <w:lvlText w:val="•"/>
      <w:lvlJc w:val="left"/>
      <w:pPr>
        <w:ind w:left="3380" w:hanging="361"/>
      </w:pPr>
      <w:rPr>
        <w:rFonts w:hint="default"/>
        <w:lang w:val="en-US" w:eastAsia="en-US" w:bidi="en-US"/>
      </w:rPr>
    </w:lvl>
    <w:lvl w:ilvl="4" w:tplc="BF9E8E4E">
      <w:numFmt w:val="bullet"/>
      <w:lvlText w:val="•"/>
      <w:lvlJc w:val="left"/>
      <w:pPr>
        <w:ind w:left="4220" w:hanging="361"/>
      </w:pPr>
      <w:rPr>
        <w:rFonts w:hint="default"/>
        <w:lang w:val="en-US" w:eastAsia="en-US" w:bidi="en-US"/>
      </w:rPr>
    </w:lvl>
    <w:lvl w:ilvl="5" w:tplc="CA548D90">
      <w:numFmt w:val="bullet"/>
      <w:lvlText w:val="•"/>
      <w:lvlJc w:val="left"/>
      <w:pPr>
        <w:ind w:left="5060" w:hanging="361"/>
      </w:pPr>
      <w:rPr>
        <w:rFonts w:hint="default"/>
        <w:lang w:val="en-US" w:eastAsia="en-US" w:bidi="en-US"/>
      </w:rPr>
    </w:lvl>
    <w:lvl w:ilvl="6" w:tplc="4AA87DD4">
      <w:numFmt w:val="bullet"/>
      <w:lvlText w:val="•"/>
      <w:lvlJc w:val="left"/>
      <w:pPr>
        <w:ind w:left="5900" w:hanging="361"/>
      </w:pPr>
      <w:rPr>
        <w:rFonts w:hint="default"/>
        <w:lang w:val="en-US" w:eastAsia="en-US" w:bidi="en-US"/>
      </w:rPr>
    </w:lvl>
    <w:lvl w:ilvl="7" w:tplc="CC8810CA">
      <w:numFmt w:val="bullet"/>
      <w:lvlText w:val="•"/>
      <w:lvlJc w:val="left"/>
      <w:pPr>
        <w:ind w:left="6740" w:hanging="361"/>
      </w:pPr>
      <w:rPr>
        <w:rFonts w:hint="default"/>
        <w:lang w:val="en-US" w:eastAsia="en-US" w:bidi="en-US"/>
      </w:rPr>
    </w:lvl>
    <w:lvl w:ilvl="8" w:tplc="821AB572">
      <w:numFmt w:val="bullet"/>
      <w:lvlText w:val="•"/>
      <w:lvlJc w:val="left"/>
      <w:pPr>
        <w:ind w:left="758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D21FF"/>
    <w:rsid w:val="00AD21FF"/>
    <w:rsid w:val="00B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7D72747-A49B-49AE-902F-E4742582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3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1" w:hanging="360"/>
    </w:pPr>
    <w:rPr>
      <w:sz w:val="26"/>
      <w:szCs w:val="26"/>
    </w:rPr>
  </w:style>
  <w:style w:type="paragraph" w:styleId="ListParagraph">
    <w:name w:val="List Paragraph"/>
    <w:basedOn w:val="Normal"/>
    <w:uiPriority w:val="1"/>
    <w:qFormat/>
    <w:pPr>
      <w:spacing w:before="116"/>
      <w:ind w:left="85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751</Words>
  <Characters>4283</Characters>
  <Application>Microsoft Office Word</Application>
  <DocSecurity>0</DocSecurity>
  <Lines>35</Lines>
  <Paragraphs>10</Paragraphs>
  <ScaleCrop>false</ScaleCrop>
  <Company>The Warren Center</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Flynn</cp:lastModifiedBy>
  <cp:revision>3</cp:revision>
  <dcterms:created xsi:type="dcterms:W3CDTF">2018-10-02T18:14:00Z</dcterms:created>
  <dcterms:modified xsi:type="dcterms:W3CDTF">2018-10-02T18:20:00Z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Acrobat PDFMaker 17 for Word</vt:lpwstr>
  </property>
  <property fmtid="{D5CDD505-2E9C-101B-9397-08002B2CF9AE}" pid="4" name="LastSaved">
    <vt:filetime>2018-10-02T00:00:00Z</vt:filetime>
  </property>
</Properties>
</file>